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eastAsia="方正小标宋简体"/>
          <w:sz w:val="44"/>
          <w:szCs w:val="44"/>
        </w:rPr>
      </w:pPr>
    </w:p>
    <w:p>
      <w:pPr>
        <w:overflowPunct w:val="0"/>
        <w:spacing w:line="598" w:lineRule="exact"/>
        <w:jc w:val="center"/>
        <w:rPr>
          <w:rFonts w:hint="eastAsia"/>
          <w:szCs w:val="44"/>
        </w:rPr>
      </w:pPr>
      <w:r>
        <w:rPr>
          <w:szCs w:val="32"/>
        </w:rPr>
        <w:t>汉政办发〔2019〕</w:t>
      </w:r>
      <w:r>
        <w:rPr>
          <w:rFonts w:hint="eastAsia"/>
          <w:szCs w:val="32"/>
        </w:rPr>
        <w:t>3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/>
        <w:jc w:val="center"/>
        <w:textAlignment w:val="auto"/>
        <w:outlineLvl w:val="9"/>
        <w:rPr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汉中市人民政府办公室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建立政银企合作机制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各县区人民政府、汉中经济技术开发区管委会、市政府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金融服务实体经济的工作效能，畅通重点项目、优势企业融资渠道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搭建便捷化、常态化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政银企合作对接平台，实现银企共赢目标，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经市政府同意，决定建立政银企合作机制，现将有关事项通知如下：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“政府搭台、政策引导、市场运作、银企双赢”的总体要求，把深化企业金融服务作为服务实体经济、防范化解金融风险的重要抓手，通过搭建银企对接平台，建立长效、便捷的政银企合作机制，有效解决银企之间信息不对称问题，缓解中小微企业资金难题，为全市重大项目建设、民营经济及中小微企业发展提供资金支持，推动“三市”建设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协调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明确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由市政府分管副市长牵头，市政府分管副秘书长负责协调，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市金融办、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市发改委、市财政局、市工信局、市农业农村局、市商务局、人行汉中市中心支行、汉中银保监分局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，市投控集团、农产品中药材交易服务中心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参与金融机构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驻汉各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银行业金融机构。视具体情况扩大范围，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邀请域外省级银行或保险、证券、担保、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租赁、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基金等其他金融机构。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参加企业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纳入全市重点项目的实施主体；“六大产业”重点骨干企业；有融资需求的中小微企业。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（一）建立全市政银企对接联席会议机制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定期召开全市综合性政银企对接联席会议。会议由市金融办组织，各相关单位和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驻汉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银行业金融机构参加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根据需求可邀请域外部分省级银行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业金融机构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银企对接联席会议主要内容：通报银企洽谈签约落实情况；全市重点项目、主导产业及重点企业发展情况和资金缺口情况；全市银行资金运行及贷款投向情况；研究国家产业政策、货币信贷政策对企业融资影响和对策；根据需求，研究举行银企洽谈或集中签约活动；其他需要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（二）建立常态化政银企对接机制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针对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市重点项目、“六大产业”重点骨干企业、有融资需求的中小微企业，举办专场对接，使对接活动常态化、精准化。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针对各县区、重点产业园区融资需求，协调组织相关金融机构举办区域融资对接活动。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针对银行信贷业务新产品、新流程、新政策，举办业务培训、产品展示、政策宣讲对接活动。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根据工作需要举办常态化对接活动，由市金融办牵头组织，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驻汉各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机构轮流承办。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（三）建立日常对接机制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由市金融办牵头负责收集中小微企业融资需求情况，转交各银行业机构进行对接，及时帮助企业解决融资问题。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对企业在金融超市提出的融资需求，市金融办及时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跟踪问效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，按月通报点评。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四、督导考核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建立常态督导机制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政银企对接活动确定的项目建立工作台账，落实具体承办人，明确时间节点，确保按时落实。由市金融办、人行汉中市中心支行、汉中银保监分局组成督导组，定期对各金融机构落实情况进行督导检查。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建立考核激励机制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将政银企融资对接落实情况作为全市金融机构考核的重要内容，引导、鼓励金融机构加大信贷投入力度，推进政银企合作，为我市经济社会发展提供优质高效的金融支撑。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汉中市人民政府办公室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8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2019年12月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before="100" w:beforeLines="0" w:beforeAutospacing="1" w:line="600" w:lineRule="exact"/>
        <w:ind w:left="0" w:leftChars="0" w:firstLine="0" w:firstLineChars="0"/>
        <w:jc w:val="both"/>
        <w:rPr>
          <w:rFonts w:hint="default" w:ascii="Times New Roman" w:hAnsi="Times New Roman" w:eastAsia="仿宋" w:cs="Times New Roman"/>
          <w:szCs w:val="32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adjustRightInd w:val="0"/>
        <w:snapToGrid w:val="0"/>
        <w:spacing w:line="598" w:lineRule="exact"/>
        <w:ind w:firstLine="924" w:firstLineChars="300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adjustRightInd w:val="0"/>
        <w:snapToGrid w:val="0"/>
        <w:spacing w:line="598" w:lineRule="exact"/>
        <w:ind w:firstLine="924" w:firstLineChars="300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 w:firstLine="924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40" w:lineRule="exact"/>
        <w:ind w:left="0" w:leftChars="0" w:right="-386"/>
        <w:jc w:val="both"/>
        <w:textAlignment w:val="auto"/>
        <w:outlineLvl w:val="9"/>
      </w:pPr>
      <w:r>
        <w:rPr>
          <w:rFonts w:hint="eastAsia"/>
        </w:rPr>
        <w:t>━━━━━━━━━━━━━━━━━━━━━━━━━━━━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  <w:t>市委办公室，市人大常委会办公室，市政协办公室。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  <w:t xml:space="preserve">        兴汉新区、滨江新区、航空智慧新城管委会。</w:t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4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  <w:t xml:space="preserve">        市金融办，人行汉中市中心支行、汉中银保监分局，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40" w:lineRule="exact"/>
        <w:ind w:left="0" w:leftChars="0"/>
        <w:jc w:val="both"/>
        <w:textAlignment w:val="auto"/>
        <w:outlineLvl w:val="9"/>
      </w:pPr>
      <w:r>
        <w:rPr>
          <w:rFonts w:hint="eastAsia" w:ascii="Times New Roman" w:hAnsi="Times New Roman" w:cs="Times New Roman"/>
          <w:spacing w:val="0"/>
          <w:kern w:val="2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pacing w:val="0"/>
          <w:kern w:val="2"/>
          <w:sz w:val="28"/>
          <w:szCs w:val="28"/>
          <w:lang w:val="en-US" w:eastAsia="zh-CN"/>
        </w:rPr>
        <w:t>驻汉银行业金融机构</w:t>
      </w: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="0" w:beforeLines="0" w:after="0" w:afterLines="0" w:line="340" w:lineRule="exact"/>
        <w:ind w:left="0" w:leftChars="0" w:right="0" w:rightChars="0"/>
        <w:textAlignment w:val="auto"/>
        <w:outlineLvl w:val="9"/>
      </w:pPr>
      <w:r>
        <w:t>───────────────────────────────────────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tabs>
          <w:tab w:val="left" w:pos="7680"/>
          <w:tab w:val="left" w:pos="8000"/>
        </w:tabs>
        <w:kinsoku/>
        <w:wordWrap/>
        <w:overflowPunct w:val="0"/>
        <w:topLinePunct w:val="0"/>
        <w:autoSpaceDE/>
        <w:autoSpaceDN/>
        <w:bidi w:val="0"/>
        <w:adjustRightInd/>
        <w:spacing w:before="0" w:beforeLines="0" w:after="0" w:afterLines="0" w:line="340" w:lineRule="exact"/>
        <w:ind w:left="0" w:leftChars="0" w:right="0" w:rightChars="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　汉中市人民政府办公室　　　　　　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日印发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before="0" w:beforeLines="0" w:after="0" w:afterLines="0" w:line="340" w:lineRule="exact"/>
        <w:ind w:left="0" w:leftChars="0" w:right="0" w:rightChars="0"/>
        <w:textAlignment w:val="auto"/>
        <w:outlineLvl w:val="9"/>
      </w:pPr>
      <w:r>
        <w:rPr>
          <w:rFonts w:hint="eastAsia" w:ascii="宋体" w:hAnsi="宋体" w:eastAsia="宋体" w:cs="宋体"/>
        </w:rPr>
        <w:t>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261620</wp:posOffset>
            </wp:positionV>
            <wp:extent cx="1120140" cy="287020"/>
            <wp:effectExtent l="0" t="0" r="3810" b="17780"/>
            <wp:wrapNone/>
            <wp:docPr id="1" name="图片 2" descr="通知_汉政办发（2019）3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通知_汉政办发（2019）32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4"/>
          <w:lang w:val="en-US" w:eastAsia="zh-CN"/>
        </w:rPr>
        <w:t xml:space="preserve">                                                              </w:t>
      </w:r>
      <w:r>
        <w:rPr>
          <w:rFonts w:eastAsia="宋体"/>
          <w:sz w:val="24"/>
        </w:rPr>
        <w:t>共印</w:t>
      </w:r>
      <w:r>
        <w:rPr>
          <w:rFonts w:hint="eastAsia" w:eastAsia="宋体"/>
          <w:sz w:val="24"/>
          <w:lang w:val="en-US" w:eastAsia="zh-CN"/>
        </w:rPr>
        <w:t>60</w:t>
      </w:r>
      <w:r>
        <w:rPr>
          <w:rFonts w:eastAsia="宋体"/>
          <w:sz w:val="24"/>
        </w:rPr>
        <w:t>份</w:t>
      </w:r>
      <w:r>
        <w:rPr>
          <w:rFonts w:hint="eastAsia" w:eastAsia="宋体"/>
          <w:sz w:val="24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1906" w:h="16838"/>
      <w:pgMar w:top="1905" w:right="1304" w:bottom="1701" w:left="1593" w:header="0" w:footer="1304" w:gutter="0"/>
      <w:cols w:space="720" w:num="1"/>
      <w:docGrid w:type="line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－1－">
    <w:altName w:val="@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</w:pPr>
    <w:r>
      <w:rPr>
        <w:rFonts w:hint="eastAsia" w:ascii="宋体" w:hAnsi="宋体" w:eastAsia="宋体"/>
        <w:kern w:val="0"/>
        <w:sz w:val="28"/>
      </w:rPr>
      <w:t>－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kern w:val="0"/>
        <w:sz w:val="32"/>
      </w:rPr>
      <w:t>　</w:t>
    </w:r>
    <w:r>
      <w:rPr>
        <w:rFonts w:hint="eastAsia" w:ascii="宋体" w:hAnsi="宋体" w:eastAsia="宋体"/>
        <w:kern w:val="0"/>
        <w:sz w:val="28"/>
      </w:rPr>
      <w:t>－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hint="eastAsia" w:ascii="宋体" w:hAnsi="宋体" w:eastAsia="宋体"/>
        <w:kern w:val="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747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widowControl/>
      <w:suppressAutoHyphens/>
      <w:spacing w:line="60" w:lineRule="auto"/>
      <w:ind w:firstLine="632" w:firstLineChars="200"/>
    </w:pPr>
    <w:rPr>
      <w:rFonts w:eastAsia="方正小标宋简体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ind w:firstLine="640" w:firstLine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paragraph" w:customStyle="1" w:styleId="12">
    <w:name w:val="_Style 6"/>
    <w:basedOn w:val="1"/>
    <w:next w:val="2"/>
    <w:uiPriority w:val="0"/>
    <w:rPr>
      <w:rFonts w:ascii="华文中宋" w:hAnsi="华文中宋" w:eastAsia="华文中宋"/>
      <w:sz w:val="44"/>
    </w:rPr>
  </w:style>
  <w:style w:type="paragraph" w:customStyle="1" w:styleId="13">
    <w:name w:val="无间隔1"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character" w:customStyle="1" w:styleId="14">
    <w:name w:val="新页码"/>
    <w:basedOn w:val="10"/>
    <w:uiPriority w:val="0"/>
    <w:rPr>
      <w:rFonts w:eastAsia="－1－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Pages>2</Pages>
  <Words>16</Words>
  <Characters>84</Characters>
  <Lines>1</Lines>
  <Paragraphs>1</Paragraphs>
  <TotalTime>0</TotalTime>
  <ScaleCrop>false</ScaleCrop>
  <LinksUpToDate>false</LinksUpToDate>
  <CharactersWithSpaces>108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2000-01-02T09:00:00Z</dcterms:created>
  <dc:creator>Administrator</dc:creator>
  <cp:lastModifiedBy>Administrator</cp:lastModifiedBy>
  <cp:lastPrinted>2020-01-03T03:22:09Z</cp:lastPrinted>
  <dcterms:modified xsi:type="dcterms:W3CDTF">2020-06-02T10:56:52Z</dcterms:modified>
  <dc:title>汉中市政府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