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中市2022年面向社会公开招聘城镇社区专职工作人员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工作安排表</w:t>
      </w:r>
    </w:p>
    <w:bookmarkEnd w:id="0"/>
    <w:tbl>
      <w:tblPr>
        <w:tblStyle w:val="4"/>
        <w:tblpPr w:leftFromText="180" w:rightFromText="180" w:vertAnchor="text" w:horzAnchor="page" w:tblpX="1545" w:tblpY="622"/>
        <w:tblOverlap w:val="never"/>
        <w:tblW w:w="0" w:type="auto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115"/>
        <w:gridCol w:w="437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06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  <w:t>间</w:t>
            </w:r>
          </w:p>
        </w:tc>
        <w:tc>
          <w:tcPr>
            <w:tcW w:w="4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  <w:t>审核县区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06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23日上午</w:t>
            </w:r>
          </w:p>
        </w:tc>
        <w:tc>
          <w:tcPr>
            <w:tcW w:w="4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城固县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eastAsia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06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23日下午</w:t>
            </w:r>
          </w:p>
        </w:tc>
        <w:tc>
          <w:tcPr>
            <w:tcW w:w="4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西乡县、勉</w:t>
            </w: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县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eastAsia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06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24日上午</w:t>
            </w:r>
          </w:p>
        </w:tc>
        <w:tc>
          <w:tcPr>
            <w:tcW w:w="4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洋</w:t>
            </w: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县、宁强县</w:t>
            </w:r>
          </w:p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略阳县、镇巴县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eastAsia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06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24日下午</w:t>
            </w:r>
          </w:p>
        </w:tc>
        <w:tc>
          <w:tcPr>
            <w:tcW w:w="4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汉台区、南郑区</w:t>
            </w:r>
          </w:p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eastAsia="zh-CN"/>
              </w:rPr>
              <w:t>留坝县、佛坪县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eastAsia="微软雅黑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/>
    <w:p/>
    <w:sectPr>
      <w:pgSz w:w="11906" w:h="16838"/>
      <w:pgMar w:top="1984" w:right="1361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60D87311"/>
    <w:rsid w:val="60D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2023-03-21T07:33:00Z</dcterms:created>
  <dc:creator>缘来是你</dc:creator>
  <cp:lastModifiedBy>缘来是你</cp:lastModifiedBy>
  <dcterms:modified xsi:type="dcterms:W3CDTF">2023-03-21T07:33:50Z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D0F084E20A2E43BEB0B1AAED526B98F3</vt:lpwstr>
  </property>
</Properties>
</file>