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bCs/>
          <w:kern w:val="0"/>
          <w:sz w:val="36"/>
        </w:rPr>
      </w:pPr>
      <w:r>
        <w:rPr>
          <w:rFonts w:ascii="宋体" w:hAnsi="宋体" w:cs="宋体"/>
          <w:b/>
          <w:bCs/>
          <w:kern w:val="0"/>
          <w:sz w:val="36"/>
        </w:rPr>
        <w:t>政府信息公开情况统计表</w:t>
      </w:r>
    </w:p>
    <w:p>
      <w:pPr>
        <w:widowControl/>
        <w:spacing w:before="100" w:beforeAutospacing="1" w:after="100" w:afterAutospacing="1" w:line="300" w:lineRule="exact"/>
        <w:jc w:val="center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hint="eastAsia" w:ascii="宋体" w:hAnsi="宋体" w:cs="宋体"/>
          <w:kern w:val="0"/>
          <w:sz w:val="24"/>
        </w:rPr>
        <w:t>2017</w:t>
      </w:r>
      <w:r>
        <w:rPr>
          <w:rFonts w:ascii="宋体" w:hAnsi="宋体" w:cs="宋体"/>
          <w:kern w:val="0"/>
          <w:sz w:val="24"/>
        </w:rPr>
        <w:t>年度）</w:t>
      </w:r>
    </w:p>
    <w:p>
      <w:pPr>
        <w:widowControl/>
        <w:spacing w:before="100" w:beforeAutospacing="1" w:after="180" w:line="3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0"/>
        </w:rPr>
        <w:t>填报单位： 汉中职业技术学院</w:t>
      </w:r>
    </w:p>
    <w:tbl>
      <w:tblPr>
        <w:tblStyle w:val="3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</w:t>
            </w:r>
            <w:r>
              <w:rPr>
                <w:rFonts w:hint="eastAsia" w:ascii="宋体" w:hAnsi="宋体" w:cs="宋体"/>
                <w:kern w:val="0"/>
                <w:sz w:val="20"/>
              </w:rPr>
              <w:t>1528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</w:rPr>
              <w:t>　　　　（不同渠道和方式公开相同信息计1条）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1528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1.政府公报公开政府信息数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2.政府网站公开政府信息数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1164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3.政务微博公开政府信息数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4.政务微信公开政府信息数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89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5.其他方式公开政府信息数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201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1.参加或举办新闻发布会总次数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 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2.政府网站在线访谈次数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 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3.政策解读稿件发布数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4.微博微信回应事件数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5.其他方式回应事件数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1.当面申请数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2.传真申请数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3.网络申请数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4.信函申请数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1.按时办结数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2.延期办结数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1.属于已主动公开范围数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2.同意公开答复数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3.同意部分公开答复数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4.不同意公开答复数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 　其中：涉及国家秘密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　　　 涉及商业秘密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　　　 涉及个人隐私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　　　 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　　　 不是《条例》所指政府信息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　　　　 法律法规规定的其他情形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5.不属于本行政机关公开数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6.申请信息不存在数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7.告知作出更改补充数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8.告知通过其他途径办理数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1.专职人员数（不包括政府公报及政府网站工作人员数）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　　　2.兼职人员数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12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</w:tr>
    </w:tbl>
    <w:p>
      <w:pPr>
        <w:widowControl/>
        <w:spacing w:before="100" w:beforeAutospacing="1" w:after="180" w:line="432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　　                         　　　　　　　　　</w:t>
      </w:r>
      <w:r>
        <w:rPr>
          <w:rFonts w:ascii="宋体" w:hAnsi="宋体" w:cs="宋体"/>
          <w:kern w:val="0"/>
          <w:sz w:val="20"/>
        </w:rPr>
        <w:t>填报日期：</w:t>
      </w:r>
      <w:r>
        <w:rPr>
          <w:rFonts w:hint="eastAsia" w:ascii="宋体" w:hAnsi="宋体" w:cs="宋体"/>
          <w:kern w:val="0"/>
          <w:sz w:val="20"/>
        </w:rPr>
        <w:t>2018年3月22日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BF53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hzxx</dc:creator>
  <cp:lastModifiedBy>。</cp:lastModifiedBy>
  <dcterms:modified xsi:type="dcterms:W3CDTF">2018-03-28T02:24:45Z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